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35"/>
        <w:widowControl/>
        <w:ind w:hanging="0" w:left="0" w:right="0"/>
        <w:spacing w:after="120" w:before="0"/>
      </w:pPr>
      <w:r>
        <w:rPr>
          <w:smallCaps w:val="off"/>
          <w:caps w:val="off"/>
          <w:color w:val="000000"/>
          <w:sz w:val="24"/>
          <w:i w:val="off"/>
          <w:b w:val="off"/>
          <w:szCs w:val="24"/>
          <w:rFonts w:ascii="Arimo" w:hAnsi="Arimo"/>
        </w:rPr>
        <w:t>Soprano Natalie Beck is a versatile singer with a broad repertoire ranging from Baroque to contemporary music in opera and concert.</w:t>
      </w:r>
    </w:p>
    <w:p>
      <w:pPr>
        <w:pStyle w:val="style35"/>
        <w:widowControl/>
        <w:ind w:hanging="0" w:left="0" w:right="0"/>
      </w:pPr>
      <w:r>
        <w:rPr>
          <w:smallCaps w:val="off"/>
          <w:caps w:val="off"/>
          <w:color w:val="000000"/>
          <w:sz w:val="24"/>
          <w:i w:val="off"/>
          <w:b w:val="off"/>
          <w:szCs w:val="24"/>
        </w:rPr>
        <w:t>In the 2026/27 season, she appears at Theater Lübeck as the Sandman and Dew Fairy in </w:t>
      </w:r>
      <w:r>
        <w:rPr>
          <w:rStyle w:val="style33"/>
          <w:smallCaps w:val="off"/>
          <w:caps w:val="off"/>
          <w:color w:val="000000"/>
          <w:sz w:val="24"/>
          <w:i w:val="off"/>
          <w:b w:val="off"/>
          <w:szCs w:val="24"/>
        </w:rPr>
        <w:t>Hänsel and Gretel</w:t>
      </w:r>
      <w:r>
        <w:rPr>
          <w:smallCaps w:val="off"/>
          <w:caps w:val="off"/>
          <w:color w:val="000000"/>
          <w:sz w:val="24"/>
          <w:i w:val="off"/>
          <w:b w:val="off"/>
          <w:szCs w:val="24"/>
        </w:rPr>
        <w:t>, Anne Frank in Grigory Frid’s </w:t>
      </w:r>
      <w:r>
        <w:rPr>
          <w:rStyle w:val="style33"/>
          <w:smallCaps w:val="off"/>
          <w:caps w:val="off"/>
          <w:color w:val="000000"/>
          <w:sz w:val="24"/>
          <w:i w:val="off"/>
          <w:b w:val="off"/>
          <w:szCs w:val="24"/>
        </w:rPr>
        <w:t xml:space="preserve">Anne Frank </w:t>
      </w:r>
      <w:r>
        <w:rPr>
          <w:smallCaps w:val="off"/>
          <w:caps w:val="off"/>
          <w:color w:val="000000"/>
          <w:sz w:val="24"/>
          <w:i w:val="off"/>
          <w:b w:val="off"/>
          <w:szCs w:val="24"/>
        </w:rPr>
        <w:t>and Echo in Strauss’s </w:t>
      </w:r>
      <w:r>
        <w:rPr>
          <w:rStyle w:val="style33"/>
          <w:smallCaps w:val="off"/>
          <w:caps w:val="off"/>
          <w:color w:val="000000"/>
          <w:sz w:val="24"/>
          <w:i w:val="off"/>
          <w:b w:val="off"/>
          <w:szCs w:val="24"/>
        </w:rPr>
        <w:t>Ariadne auf Naxos</w:t>
      </w:r>
      <w:r>
        <w:rPr>
          <w:smallCaps w:val="off"/>
          <w:caps w:val="off"/>
          <w:color w:val="000000"/>
          <w:sz w:val="24"/>
          <w:i w:val="off"/>
          <w:b w:val="off"/>
          <w:szCs w:val="24"/>
        </w:rPr>
        <w:t>. In concert, she performs Bach’s </w:t>
      </w:r>
      <w:r>
        <w:rPr>
          <w:rStyle w:val="style33"/>
          <w:smallCaps w:val="off"/>
          <w:caps w:val="off"/>
          <w:color w:val="000000"/>
          <w:sz w:val="24"/>
          <w:i w:val="off"/>
          <w:b w:val="off"/>
          <w:szCs w:val="24"/>
        </w:rPr>
        <w:t>Christmas Oratorio</w:t>
      </w:r>
      <w:r>
        <w:rPr>
          <w:smallCaps w:val="off"/>
          <w:caps w:val="off"/>
          <w:color w:val="000000"/>
          <w:sz w:val="24"/>
          <w:i w:val="off"/>
          <w:b w:val="off"/>
          <w:szCs w:val="24"/>
        </w:rPr>
        <w:t> under Henrik Schäfer on tour in Denmark with the Danish Philharmonic Orchestra and with the Neumeyer Consort Mainz under Prof. Felix Koch.</w:t>
      </w:r>
    </w:p>
    <w:p>
      <w:pPr>
        <w:pStyle w:val="style35"/>
        <w:widowControl/>
        <w:ind w:hanging="0" w:left="0" w:right="0"/>
      </w:pPr>
      <w:r>
        <w:rPr>
          <w:smallCaps w:val="off"/>
          <w:caps w:val="off"/>
          <w:color w:val="000000"/>
          <w:sz w:val="24"/>
          <w:i w:val="off"/>
          <w:b w:val="off"/>
          <w:szCs w:val="24"/>
        </w:rPr>
        <w:t>In the 2025/26 season, she sang Drusilla in Monteverdis opera </w:t>
      </w:r>
      <w:r>
        <w:rPr>
          <w:rStyle w:val="style33"/>
          <w:smallCaps w:val="off"/>
          <w:caps w:val="off"/>
          <w:color w:val="000000"/>
          <w:sz w:val="24"/>
          <w:i w:val="off"/>
          <w:b w:val="off"/>
          <w:szCs w:val="24"/>
        </w:rPr>
        <w:t>L’incoronazione di Poppea</w:t>
      </w:r>
      <w:r>
        <w:rPr>
          <w:smallCaps w:val="off"/>
          <w:caps w:val="off"/>
          <w:color w:val="000000"/>
          <w:sz w:val="24"/>
          <w:i w:val="off"/>
          <w:b w:val="off"/>
          <w:szCs w:val="24"/>
        </w:rPr>
        <w:t> at Theater Lübeck. Her roles also include Gretchen (</w:t>
      </w:r>
      <w:r>
        <w:rPr>
          <w:rStyle w:val="style33"/>
          <w:smallCaps w:val="off"/>
          <w:caps w:val="off"/>
          <w:color w:val="000000"/>
          <w:sz w:val="24"/>
          <w:i w:val="off"/>
          <w:b w:val="off"/>
          <w:szCs w:val="24"/>
        </w:rPr>
        <w:t>Der Wildschütz</w:t>
      </w:r>
      <w:r>
        <w:rPr>
          <w:smallCaps w:val="off"/>
          <w:caps w:val="off"/>
          <w:color w:val="000000"/>
          <w:sz w:val="24"/>
          <w:i w:val="off"/>
          <w:b w:val="off"/>
          <w:szCs w:val="24"/>
        </w:rPr>
        <w:t>), Papagena (</w:t>
      </w:r>
      <w:r>
        <w:rPr>
          <w:rStyle w:val="style33"/>
          <w:smallCaps w:val="off"/>
          <w:caps w:val="off"/>
          <w:color w:val="000000"/>
          <w:sz w:val="24"/>
          <w:i w:val="off"/>
          <w:b w:val="off"/>
          <w:szCs w:val="24"/>
        </w:rPr>
        <w:t>The Magic Flute</w:t>
      </w:r>
      <w:r>
        <w:rPr>
          <w:smallCaps w:val="off"/>
          <w:caps w:val="off"/>
          <w:color w:val="000000"/>
          <w:sz w:val="24"/>
          <w:i w:val="off"/>
          <w:b w:val="off"/>
          <w:szCs w:val="24"/>
        </w:rPr>
        <w:t>), Lisaura (</w:t>
      </w:r>
      <w:r>
        <w:rPr>
          <w:rStyle w:val="style33"/>
          <w:smallCaps w:val="off"/>
          <w:caps w:val="off"/>
          <w:color w:val="000000"/>
          <w:sz w:val="24"/>
          <w:i w:val="off"/>
          <w:b w:val="off"/>
          <w:szCs w:val="24"/>
        </w:rPr>
        <w:t>Alessandro</w:t>
      </w:r>
      <w:r>
        <w:rPr>
          <w:smallCaps w:val="off"/>
          <w:caps w:val="off"/>
          <w:color w:val="000000"/>
          <w:sz w:val="24"/>
          <w:i w:val="off"/>
          <w:b w:val="off"/>
          <w:szCs w:val="24"/>
        </w:rPr>
        <w:t>), and Otellino (</w:t>
      </w:r>
      <w:r>
        <w:rPr>
          <w:rStyle w:val="style33"/>
          <w:smallCaps w:val="off"/>
          <w:caps w:val="off"/>
          <w:color w:val="000000"/>
          <w:sz w:val="24"/>
          <w:i w:val="off"/>
          <w:b w:val="off"/>
          <w:szCs w:val="24"/>
        </w:rPr>
        <w:t>Der Kleine und Otello</w:t>
      </w:r>
      <w:r>
        <w:rPr>
          <w:smallCaps w:val="off"/>
          <w:caps w:val="off"/>
          <w:color w:val="000000"/>
          <w:sz w:val="24"/>
          <w:i w:val="off"/>
          <w:b w:val="off"/>
          <w:szCs w:val="24"/>
        </w:rPr>
        <w:t>). She has performed with the Berliner Philharmoniker, Junge Deutsche Philharmonie, Philharmonisches Orchester Lübeck and Kammerphilharmonie Europa.</w:t>
      </w:r>
    </w:p>
    <w:p>
      <w:pPr>
        <w:pStyle w:val="style35"/>
        <w:widowControl/>
        <w:ind w:hanging="0" w:left="0" w:right="0"/>
      </w:pPr>
      <w:r>
        <w:rPr>
          <w:smallCaps w:val="off"/>
          <w:caps w:val="off"/>
          <w:color w:val="000000"/>
          <w:sz w:val="24"/>
          <w:i w:val="off"/>
          <w:b w:val="off"/>
          <w:szCs w:val="24"/>
        </w:rPr>
        <w:t xml:space="preserve">As a concert soloist, she has sung Bach’s Passions, </w:t>
      </w:r>
      <w:r>
        <w:rPr>
          <w:rStyle w:val="style33"/>
          <w:smallCaps w:val="off"/>
          <w:caps w:val="off"/>
          <w:color w:val="000000"/>
          <w:sz w:val="24"/>
          <w:i w:val="off"/>
          <w:b w:val="off"/>
          <w:szCs w:val="24"/>
        </w:rPr>
        <w:t xml:space="preserve">Christmas Oratorio and </w:t>
      </w:r>
      <w:r>
        <w:rPr>
          <w:smallCaps w:val="off"/>
          <w:caps w:val="off"/>
          <w:color w:val="000000"/>
          <w:sz w:val="24"/>
          <w:i w:val="off"/>
          <w:b w:val="off"/>
          <w:szCs w:val="24"/>
        </w:rPr>
        <w:t>cantatas, Mozart’s </w:t>
      </w:r>
      <w:r>
        <w:rPr>
          <w:rStyle w:val="style33"/>
          <w:smallCaps w:val="off"/>
          <w:caps w:val="off"/>
          <w:color w:val="000000"/>
          <w:sz w:val="24"/>
          <w:i w:val="off"/>
          <w:b w:val="off"/>
          <w:szCs w:val="24"/>
        </w:rPr>
        <w:t>Requiem</w:t>
      </w:r>
      <w:r>
        <w:rPr>
          <w:smallCaps w:val="off"/>
          <w:caps w:val="off"/>
          <w:color w:val="000000"/>
          <w:sz w:val="24"/>
          <w:i w:val="off"/>
          <w:b w:val="off"/>
          <w:szCs w:val="24"/>
        </w:rPr>
        <w:t>, Handel’s </w:t>
      </w:r>
      <w:r>
        <w:rPr>
          <w:rStyle w:val="style33"/>
          <w:smallCaps w:val="off"/>
          <w:caps w:val="off"/>
          <w:color w:val="000000"/>
          <w:sz w:val="24"/>
          <w:i w:val="off"/>
          <w:b w:val="off"/>
          <w:szCs w:val="24"/>
        </w:rPr>
        <w:t>Messiah</w:t>
      </w:r>
      <w:r>
        <w:rPr>
          <w:smallCaps w:val="off"/>
          <w:caps w:val="off"/>
          <w:color w:val="000000"/>
          <w:sz w:val="24"/>
          <w:i w:val="off"/>
          <w:b w:val="off"/>
          <w:szCs w:val="24"/>
        </w:rPr>
        <w:t>, Monteverdi’s </w:t>
      </w:r>
      <w:r>
        <w:rPr>
          <w:rStyle w:val="style33"/>
          <w:smallCaps w:val="off"/>
          <w:caps w:val="off"/>
          <w:color w:val="000000"/>
          <w:sz w:val="24"/>
          <w:i w:val="off"/>
          <w:b w:val="off"/>
          <w:szCs w:val="24"/>
        </w:rPr>
        <w:t>Vespers</w:t>
      </w:r>
      <w:r>
        <w:rPr>
          <w:smallCaps w:val="off"/>
          <w:caps w:val="off"/>
          <w:color w:val="000000"/>
          <w:sz w:val="24"/>
          <w:i w:val="off"/>
          <w:b w:val="off"/>
          <w:szCs w:val="24"/>
        </w:rPr>
        <w:t xml:space="preserve"> and Schütz’s </w:t>
      </w:r>
      <w:r>
        <w:rPr>
          <w:rStyle w:val="style33"/>
          <w:smallCaps w:val="off"/>
          <w:caps w:val="off"/>
          <w:color w:val="000000"/>
          <w:sz w:val="24"/>
          <w:i w:val="off"/>
          <w:b w:val="off"/>
          <w:szCs w:val="24"/>
        </w:rPr>
        <w:t>Christmas Story</w:t>
      </w:r>
      <w:r>
        <w:rPr>
          <w:smallCaps w:val="off"/>
          <w:caps w:val="off"/>
          <w:color w:val="000000"/>
          <w:sz w:val="24"/>
          <w:i w:val="off"/>
          <w:b w:val="off"/>
          <w:szCs w:val="24"/>
        </w:rPr>
        <w:t>.</w:t>
      </w:r>
    </w:p>
    <w:p>
      <w:pPr>
        <w:pStyle w:val="style35"/>
        <w:widowControl/>
        <w:ind w:hanging="0" w:left="0" w:right="0"/>
      </w:pPr>
      <w:r>
        <w:rPr>
          <w:smallCaps w:val="off"/>
          <w:caps w:val="off"/>
          <w:color w:val="000000"/>
          <w:sz w:val="24"/>
          <w:i w:val="off"/>
          <w:b w:val="off"/>
          <w:szCs w:val="24"/>
        </w:rPr>
        <w:t>She has taken masterclasses with Miriam Feuersinger, Emma Kirkby, Juliane Banse and Ulrike Hofbauer. She is a finalist of the 2026 cantateBach! Competition, third prize winner at the 2025 Louis Spohr Competition, a prizewinner of Young Voices Alpe Adria Graz 2024 and a scholarship holder of the Baroque Vocal Academy Mainz.</w:t>
      </w:r>
    </w:p>
    <w:p>
      <w:pPr>
        <w:pStyle w:val="style35"/>
        <w:widowControl/>
        <w:ind w:hanging="0" w:left="0" w:right="0"/>
        <w:spacing w:after="120" w:before="0"/>
      </w:pPr>
      <w:r>
        <w:rPr/>
      </w:r>
    </w:p>
    <w:sectPr>
      <w:formProt w:val="off"/>
      <w:pgSz w:h="16838" w:w="11906"/>
      <w:textDirection w:val="lrTb"/>
      <w:pgNumType w:fmt="decimal"/>
      <w:type w:val="nextPage"/>
      <w:pgMar w:bottom="1134" w:left="1417" w:right="1417" w:top="1417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nos">
    <w:charset w:val="80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lvlJc w:val="left"/>
      <w:suff w:val="nothing"/>
      <w:lvlText w:val=""/>
      <w:pPr>
        <w:ind w:hanging="432" w:left="432"/>
      </w:pPr>
    </w:lvl>
    <w:lvl w:ilvl="1">
      <w:start w:val="1"/>
      <w:numFmt w:val="none"/>
      <w:lvlJc w:val="left"/>
      <w:suff w:val="nothing"/>
      <w:lvlText w:val=""/>
      <w:pPr>
        <w:ind w:hanging="576" w:left="576"/>
      </w:pPr>
    </w:lvl>
    <w:lvl w:ilvl="2">
      <w:start w:val="1"/>
      <w:numFmt w:val="none"/>
      <w:lvlJc w:val="left"/>
      <w:suff w:val="nothing"/>
      <w:lvlText w:val=""/>
      <w:pPr>
        <w:ind w:hanging="720" w:left="720"/>
      </w:pPr>
    </w:lvl>
    <w:lvl w:ilvl="3">
      <w:start w:val="1"/>
      <w:numFmt w:val="none"/>
      <w:lvlJc w:val="left"/>
      <w:suff w:val="nothing"/>
      <w:lvlText w:val=""/>
      <w:pPr>
        <w:ind w:hanging="864" w:left="864"/>
      </w:pPr>
    </w:lvl>
    <w:lvl w:ilvl="4">
      <w:start w:val="1"/>
      <w:numFmt w:val="none"/>
      <w:lvlJc w:val="left"/>
      <w:suff w:val="nothing"/>
      <w:lvlText w:val=""/>
      <w:pPr>
        <w:ind w:hanging="1008" w:left="1008"/>
      </w:pPr>
    </w:lvl>
    <w:lvl w:ilvl="5">
      <w:start w:val="1"/>
      <w:numFmt w:val="none"/>
      <w:lvlJc w:val="left"/>
      <w:suff w:val="nothing"/>
      <w:lvlText w:val=""/>
      <w:pPr>
        <w:ind w:hanging="1152" w:left="1152"/>
      </w:pPr>
    </w:lvl>
    <w:lvl w:ilvl="6">
      <w:start w:val="1"/>
      <w:numFmt w:val="none"/>
      <w:lvlJc w:val="left"/>
      <w:suff w:val="nothing"/>
      <w:lvlText w:val=""/>
      <w:pPr>
        <w:ind w:hanging="1296" w:left="1296"/>
      </w:pPr>
    </w:lvl>
    <w:lvl w:ilvl="7">
      <w:start w:val="1"/>
      <w:numFmt w:val="none"/>
      <w:lvlJc w:val="left"/>
      <w:suff w:val="nothing"/>
      <w:lvlText w:val=""/>
      <w:pPr>
        <w:ind w:hanging="1440" w:left="1440"/>
      </w:pPr>
    </w:lvl>
    <w:lvl w:ilvl="8">
      <w:start w:val="1"/>
      <w:numFmt w:val="none"/>
      <w:lvlJc w:val="left"/>
      <w:suff w:val="nothing"/>
      <w:lvlText w:val=""/>
      <w:pPr>
        <w:ind w:hanging="1584" w:left="1584"/>
      </w:pPr>
    </w:lvl>
  </w:abstractNum>
  <w:num w:numId="1">
    <w:abstractNumId w:val="1"/>
  </w:num>
</w:numbering>
</file>

<file path=word/styles.xml><?xml version="1.0" encoding="utf-8"?>
<w:styles xmlns:w="http://schemas.openxmlformats.org/wordprocessingml/2006/main">
  <w:style w:styleId="style0" w:type="paragraph">
    <w:name w:val="Standard"/>
    <w:next w:val="style0"/>
    <w:pPr>
      <w:widowControl/>
      <w:tabs>
        <w:tab w:leader="none" w:pos="708" w:val="left"/>
      </w:tabs>
      <w:suppressAutoHyphens w:val="true"/>
      <w:spacing w:after="160" w:before="0" w:line="276" w:lineRule="atLeast"/>
    </w:pPr>
    <w:rPr>
      <w:color w:val="00000A"/>
      <w:sz w:val="24"/>
      <w:szCs w:val="24"/>
      <w:rFonts w:ascii="Calibri" w:cs="" w:eastAsia="Arimo" w:hAnsi="Calibri"/>
      <w:lang w:bidi="ar-SA" w:eastAsia="en-US" w:val="de-DE"/>
    </w:rPr>
  </w:style>
  <w:style w:styleId="style1" w:type="paragraph">
    <w:name w:val="Überschrift 1"/>
    <w:basedOn w:val="style0"/>
    <w:next w:val="style35"/>
    <w:pPr>
      <w:outlineLvl w:val="0"/>
      <w:numPr>
        <w:ilvl w:val="0"/>
        <w:numId w:val="1"/>
      </w:numPr>
      <w:keepLines/>
      <w:keepNext/>
      <w:spacing w:after="80" w:before="360"/>
    </w:pPr>
    <w:rPr>
      <w:color w:val="2F5496"/>
      <w:sz w:val="40"/>
      <w:b/>
      <w:szCs w:val="40"/>
      <w:bCs/>
      <w:rFonts w:ascii="Calibri Light" w:cs="" w:hAnsi="Calibri Light"/>
    </w:rPr>
  </w:style>
  <w:style w:styleId="style2" w:type="paragraph">
    <w:name w:val="Überschrift 2"/>
    <w:basedOn w:val="style0"/>
    <w:next w:val="style35"/>
    <w:pPr>
      <w:outlineLvl w:val="1"/>
      <w:numPr>
        <w:ilvl w:val="1"/>
        <w:numId w:val="1"/>
      </w:numPr>
      <w:keepLines/>
      <w:keepNext/>
      <w:spacing w:after="80" w:before="160"/>
    </w:pPr>
    <w:rPr>
      <w:color w:val="2F5496"/>
      <w:sz w:val="32"/>
      <w:i/>
      <w:b/>
      <w:szCs w:val="32"/>
      <w:iCs/>
      <w:bCs/>
      <w:rFonts w:ascii="Calibri Light" w:cs="" w:hAnsi="Calibri Light"/>
    </w:rPr>
  </w:style>
  <w:style w:styleId="style3" w:type="paragraph">
    <w:name w:val="Überschrift 3"/>
    <w:basedOn w:val="style0"/>
    <w:next w:val="style35"/>
    <w:pPr>
      <w:outlineLvl w:val="2"/>
      <w:numPr>
        <w:ilvl w:val="2"/>
        <w:numId w:val="1"/>
      </w:numPr>
      <w:keepLines/>
      <w:keepNext/>
      <w:spacing w:after="80" w:before="160"/>
    </w:pPr>
    <w:rPr>
      <w:color w:val="2F5496"/>
      <w:sz w:val="28"/>
      <w:b/>
      <w:szCs w:val="28"/>
      <w:bCs/>
      <w:rFonts w:cs=""/>
    </w:rPr>
  </w:style>
  <w:style w:styleId="style4" w:type="paragraph">
    <w:name w:val="Überschrift 4"/>
    <w:basedOn w:val="style0"/>
    <w:next w:val="style35"/>
    <w:pPr>
      <w:outlineLvl w:val="3"/>
      <w:numPr>
        <w:ilvl w:val="3"/>
        <w:numId w:val="1"/>
      </w:numPr>
      <w:keepLines/>
      <w:keepNext/>
      <w:spacing w:after="40" w:before="80"/>
    </w:pPr>
    <w:rPr>
      <w:color w:val="2F5496"/>
      <w:sz w:val="20"/>
      <w:i/>
      <w:b/>
      <w:szCs w:val="20"/>
      <w:iCs/>
      <w:bCs/>
      <w:rFonts w:cs=""/>
    </w:rPr>
  </w:style>
  <w:style w:styleId="style5" w:type="paragraph">
    <w:name w:val="Überschrift 5"/>
    <w:basedOn w:val="style0"/>
    <w:next w:val="style35"/>
    <w:pPr>
      <w:outlineLvl w:val="4"/>
      <w:numPr>
        <w:ilvl w:val="4"/>
        <w:numId w:val="1"/>
      </w:numPr>
      <w:keepLines/>
      <w:keepNext/>
      <w:spacing w:after="40" w:before="80"/>
    </w:pPr>
    <w:rPr>
      <w:color w:val="2F5496"/>
      <w:sz w:val="20"/>
      <w:b/>
      <w:szCs w:val="20"/>
      <w:bCs/>
      <w:rFonts w:cs=""/>
    </w:rPr>
  </w:style>
  <w:style w:styleId="style6" w:type="paragraph">
    <w:name w:val="Überschrift 6"/>
    <w:basedOn w:val="style0"/>
    <w:next w:val="style35"/>
    <w:pPr>
      <w:outlineLvl w:val="5"/>
      <w:numPr>
        <w:ilvl w:val="5"/>
        <w:numId w:val="1"/>
      </w:numPr>
      <w:keepLines/>
      <w:keepNext/>
      <w:spacing w:after="0" w:before="40"/>
    </w:pPr>
    <w:rPr>
      <w:color w:val="595959"/>
      <w:sz w:val="18"/>
      <w:i/>
      <w:b/>
      <w:szCs w:val="18"/>
      <w:iCs/>
      <w:bCs/>
      <w:rFonts w:cs=""/>
    </w:rPr>
  </w:style>
  <w:style w:styleId="style7" w:type="paragraph">
    <w:name w:val="Überschrift 7"/>
    <w:basedOn w:val="style0"/>
    <w:next w:val="style35"/>
    <w:pPr>
      <w:outlineLvl w:val="6"/>
      <w:numPr>
        <w:ilvl w:val="6"/>
        <w:numId w:val="1"/>
      </w:numPr>
      <w:keepLines/>
      <w:keepNext/>
      <w:spacing w:after="0" w:before="40"/>
    </w:pPr>
    <w:rPr>
      <w:color w:val="595959"/>
      <w:sz w:val="18"/>
      <w:b/>
      <w:szCs w:val="18"/>
      <w:bCs/>
      <w:rFonts w:cs=""/>
    </w:rPr>
  </w:style>
  <w:style w:styleId="style8" w:type="paragraph">
    <w:name w:val="Überschrift 8"/>
    <w:basedOn w:val="style0"/>
    <w:next w:val="style35"/>
    <w:pPr>
      <w:outlineLvl w:val="7"/>
      <w:numPr>
        <w:ilvl w:val="7"/>
        <w:numId w:val="1"/>
      </w:numPr>
      <w:keepLines/>
      <w:keepNext/>
      <w:spacing w:after="0" w:before="0"/>
    </w:pPr>
    <w:rPr>
      <w:color w:val="272727"/>
      <w:sz w:val="18"/>
      <w:i/>
      <w:b/>
      <w:szCs w:val="18"/>
      <w:iCs/>
      <w:bCs/>
      <w:rFonts w:cs=""/>
    </w:rPr>
  </w:style>
  <w:style w:styleId="style9" w:type="paragraph">
    <w:name w:val="Überschrift 9"/>
    <w:basedOn w:val="style0"/>
    <w:next w:val="style35"/>
    <w:pPr>
      <w:outlineLvl w:val="8"/>
      <w:numPr>
        <w:ilvl w:val="8"/>
        <w:numId w:val="1"/>
      </w:numPr>
      <w:keepLines/>
      <w:keepNext/>
      <w:spacing w:after="0" w:before="0"/>
    </w:pPr>
    <w:rPr>
      <w:color w:val="272727"/>
      <w:sz w:val="18"/>
      <w:b/>
      <w:szCs w:val="18"/>
      <w:bCs/>
      <w:rFonts w:cs=""/>
    </w:rPr>
  </w:style>
  <w:style w:styleId="style15" w:type="character">
    <w:name w:val="Default Paragraph Font"/>
    <w:next w:val="style15"/>
    <w:rPr/>
  </w:style>
  <w:style w:styleId="style16" w:type="character">
    <w:name w:val="Überschrift 1 Zchn"/>
    <w:basedOn w:val="style15"/>
    <w:next w:val="style16"/>
    <w:rPr>
      <w:color w:val="2F5496"/>
      <w:sz w:val="40"/>
      <w:szCs w:val="40"/>
      <w:rFonts w:ascii="Calibri Light" w:cs="" w:hAnsi="Calibri Light"/>
    </w:rPr>
  </w:style>
  <w:style w:styleId="style17" w:type="character">
    <w:name w:val="Überschrift 2 Zchn"/>
    <w:basedOn w:val="style15"/>
    <w:next w:val="style17"/>
    <w:rPr>
      <w:color w:val="2F5496"/>
      <w:sz w:val="32"/>
      <w:szCs w:val="32"/>
      <w:rFonts w:ascii="Calibri Light" w:cs="" w:hAnsi="Calibri Light"/>
    </w:rPr>
  </w:style>
  <w:style w:styleId="style18" w:type="character">
    <w:name w:val="Überschrift 3 Zchn"/>
    <w:basedOn w:val="style15"/>
    <w:next w:val="style18"/>
    <w:rPr>
      <w:color w:val="2F5496"/>
      <w:sz w:val="28"/>
      <w:szCs w:val="28"/>
      <w:rFonts w:cs=""/>
    </w:rPr>
  </w:style>
  <w:style w:styleId="style19" w:type="character">
    <w:name w:val="Überschrift 4 Zchn"/>
    <w:basedOn w:val="style15"/>
    <w:next w:val="style19"/>
    <w:rPr>
      <w:color w:val="2F5496"/>
      <w:i/>
      <w:iCs/>
      <w:rFonts w:cs=""/>
    </w:rPr>
  </w:style>
  <w:style w:styleId="style20" w:type="character">
    <w:name w:val="Überschrift 5 Zchn"/>
    <w:basedOn w:val="style15"/>
    <w:next w:val="style20"/>
    <w:rPr>
      <w:color w:val="2F5496"/>
      <w:rFonts w:cs=""/>
    </w:rPr>
  </w:style>
  <w:style w:styleId="style21" w:type="character">
    <w:name w:val="Überschrift 6 Zchn"/>
    <w:basedOn w:val="style15"/>
    <w:next w:val="style21"/>
    <w:rPr>
      <w:color w:val="595959"/>
      <w:i/>
      <w:iCs/>
      <w:rFonts w:cs=""/>
    </w:rPr>
  </w:style>
  <w:style w:styleId="style22" w:type="character">
    <w:name w:val="Überschrift 7 Zchn"/>
    <w:basedOn w:val="style15"/>
    <w:next w:val="style22"/>
    <w:rPr>
      <w:color w:val="595959"/>
      <w:rFonts w:cs=""/>
    </w:rPr>
  </w:style>
  <w:style w:styleId="style23" w:type="character">
    <w:name w:val="Überschrift 8 Zchn"/>
    <w:basedOn w:val="style15"/>
    <w:next w:val="style23"/>
    <w:rPr>
      <w:color w:val="272727"/>
      <w:i/>
      <w:iCs/>
      <w:rFonts w:cs=""/>
    </w:rPr>
  </w:style>
  <w:style w:styleId="style24" w:type="character">
    <w:name w:val="Überschrift 9 Zchn"/>
    <w:basedOn w:val="style15"/>
    <w:next w:val="style24"/>
    <w:rPr>
      <w:color w:val="272727"/>
      <w:rFonts w:cs=""/>
    </w:rPr>
  </w:style>
  <w:style w:styleId="style25" w:type="character">
    <w:name w:val="Titel Zchn"/>
    <w:basedOn w:val="style15"/>
    <w:next w:val="style25"/>
    <w:rPr>
      <w:sz w:val="56"/>
      <w:szCs w:val="56"/>
      <w:rFonts w:ascii="Calibri Light" w:cs="" w:hAnsi="Calibri Light"/>
    </w:rPr>
  </w:style>
  <w:style w:styleId="style26" w:type="character">
    <w:name w:val="Untertitel Zchn"/>
    <w:basedOn w:val="style15"/>
    <w:next w:val="style26"/>
    <w:rPr>
      <w:color w:val="595959"/>
      <w:sz w:val="28"/>
      <w:szCs w:val="28"/>
      <w:rFonts w:cs=""/>
    </w:rPr>
  </w:style>
  <w:style w:styleId="style27" w:type="character">
    <w:name w:val="Zitat Zchn"/>
    <w:basedOn w:val="style15"/>
    <w:next w:val="style27"/>
    <w:rPr>
      <w:color w:val="404040"/>
      <w:i/>
      <w:iCs/>
    </w:rPr>
  </w:style>
  <w:style w:styleId="style28" w:type="character">
    <w:name w:val="Intense Emphasis"/>
    <w:basedOn w:val="style15"/>
    <w:next w:val="style28"/>
    <w:rPr>
      <w:color w:val="2F5496"/>
      <w:i/>
      <w:iCs/>
    </w:rPr>
  </w:style>
  <w:style w:styleId="style29" w:type="character">
    <w:name w:val="Intensives Zitat Zchn"/>
    <w:basedOn w:val="style15"/>
    <w:next w:val="style29"/>
    <w:rPr>
      <w:color w:val="2F5496"/>
      <w:i/>
      <w:iCs/>
    </w:rPr>
  </w:style>
  <w:style w:styleId="style30" w:type="character">
    <w:name w:val="Intense Reference"/>
    <w:basedOn w:val="style15"/>
    <w:next w:val="style30"/>
    <w:rPr>
      <w:smallCaps/>
      <w:color w:val="2F5496"/>
      <w:b/>
      <w:bCs/>
    </w:rPr>
  </w:style>
  <w:style w:styleId="style31" w:type="character">
    <w:name w:val="apple-converted-space"/>
    <w:basedOn w:val="style15"/>
    <w:next w:val="style31"/>
    <w:rPr/>
  </w:style>
  <w:style w:styleId="style32" w:type="character">
    <w:name w:val="Internetlink"/>
    <w:basedOn w:val="style15"/>
    <w:next w:val="style32"/>
    <w:rPr>
      <w:color w:val="0000FF"/>
      <w:u w:val="single"/>
      <w:lang w:bidi="de-DE" w:eastAsia="de-DE" w:val="de-DE"/>
    </w:rPr>
  </w:style>
  <w:style w:styleId="style33" w:type="character">
    <w:name w:val="Betont"/>
    <w:next w:val="style33"/>
    <w:rPr>
      <w:i/>
      <w:iCs/>
    </w:rPr>
  </w:style>
  <w:style w:styleId="style34" w:type="paragraph">
    <w:name w:val="Überschrift"/>
    <w:basedOn w:val="style0"/>
    <w:next w:val="style35"/>
    <w:pPr>
      <w:keepNext/>
      <w:spacing w:after="120" w:before="240"/>
    </w:pPr>
    <w:rPr>
      <w:sz w:val="28"/>
      <w:szCs w:val="28"/>
      <w:rFonts w:ascii="Arimo" w:cs="Arimo" w:eastAsia="Arimo" w:hAnsi="Arimo"/>
    </w:rPr>
  </w:style>
  <w:style w:styleId="style35" w:type="paragraph">
    <w:name w:val="Textkörper"/>
    <w:basedOn w:val="style0"/>
    <w:next w:val="style35"/>
    <w:pPr>
      <w:spacing w:after="120" w:before="0"/>
    </w:pPr>
    <w:rPr/>
  </w:style>
  <w:style w:styleId="style36" w:type="paragraph">
    <w:name w:val="Liste"/>
    <w:basedOn w:val="style35"/>
    <w:next w:val="style36"/>
    <w:pPr/>
    <w:rPr>
      <w:rFonts w:cs="Liberation Sans"/>
    </w:rPr>
  </w:style>
  <w:style w:styleId="style37" w:type="paragraph">
    <w:name w:val="Beschriftung"/>
    <w:basedOn w:val="style0"/>
    <w:next w:val="style37"/>
    <w:pPr>
      <w:suppressLineNumbers/>
      <w:spacing w:after="120" w:before="120"/>
    </w:pPr>
    <w:rPr>
      <w:sz w:val="24"/>
      <w:i/>
      <w:szCs w:val="24"/>
      <w:iCs/>
      <w:rFonts w:cs="Liberation Sans"/>
    </w:rPr>
  </w:style>
  <w:style w:styleId="style38" w:type="paragraph">
    <w:name w:val="Verzeichnis"/>
    <w:basedOn w:val="style0"/>
    <w:next w:val="style38"/>
    <w:pPr>
      <w:suppressLineNumbers/>
    </w:pPr>
    <w:rPr>
      <w:rFonts w:cs="Liberation Sans"/>
    </w:rPr>
  </w:style>
  <w:style w:styleId="style39" w:type="paragraph">
    <w:name w:val="Titel"/>
    <w:basedOn w:val="style0"/>
    <w:next w:val="style40"/>
    <w:pPr>
      <w:jc w:val="left"/>
      <w:spacing w:after="80" w:before="0" w:line="100" w:lineRule="atLeast"/>
    </w:pPr>
    <w:rPr>
      <w:sz w:val="56"/>
      <w:b/>
      <w:szCs w:val="56"/>
      <w:bCs/>
      <w:rFonts w:ascii="Calibri Light" w:cs="" w:hAnsi="Calibri Light"/>
    </w:rPr>
  </w:style>
  <w:style w:styleId="style40" w:type="paragraph">
    <w:name w:val="Untertitel"/>
    <w:basedOn w:val="style0"/>
    <w:next w:val="style35"/>
    <w:pPr>
      <w:jc w:val="left"/>
    </w:pPr>
    <w:rPr>
      <w:color w:val="595959"/>
      <w:sz w:val="28"/>
      <w:i/>
      <w:szCs w:val="28"/>
      <w:iCs/>
      <w:rFonts w:cs=""/>
    </w:rPr>
  </w:style>
  <w:style w:styleId="style41" w:type="paragraph">
    <w:name w:val="Quote"/>
    <w:basedOn w:val="style0"/>
    <w:next w:val="style41"/>
    <w:pPr>
      <w:jc w:val="center"/>
      <w:spacing w:after="160" w:before="160"/>
    </w:pPr>
    <w:rPr>
      <w:color w:val="404040"/>
      <w:i/>
      <w:iCs/>
    </w:rPr>
  </w:style>
  <w:style w:styleId="style42" w:type="paragraph">
    <w:name w:val="List Paragraph"/>
    <w:basedOn w:val="style0"/>
    <w:next w:val="style42"/>
    <w:pPr>
      <w:ind w:hanging="0" w:left="720" w:right="0"/>
    </w:pPr>
    <w:rPr/>
  </w:style>
  <w:style w:styleId="style43" w:type="paragraph">
    <w:name w:val="Intense Quote"/>
    <w:basedOn w:val="style0"/>
    <w:next w:val="style43"/>
    <w:pPr>
      <w:jc w:val="center"/>
      <w:ind w:hanging="0" w:left="864" w:right="864"/>
      <w:pBdr>
        <w:top w:color="2F5496" w:space="0" w:sz="4" w:val="single"/>
        <w:bottom w:color="2F5496" w:space="0" w:sz="4" w:val="single"/>
      </w:pBdr>
      <w:spacing w:after="360" w:before="360"/>
    </w:pPr>
    <w:rPr>
      <w:color w:val="2F5496"/>
      <w:i/>
      <w:iCs/>
    </w:rPr>
  </w:style>
  <w:style w:styleId="style44" w:type="paragraph">
    <w:name w:val="Normal (Web)"/>
    <w:basedOn w:val="style0"/>
    <w:next w:val="style44"/>
    <w:pPr>
      <w:spacing w:after="100" w:before="28" w:line="100" w:lineRule="atLeast"/>
    </w:pPr>
    <w:rPr>
      <w:rFonts w:ascii="Times New Roman" w:cs="Times New Roman" w:eastAsia="Times New Roman" w:hAnsi="Times New Roman"/>
      <w:lang w:eastAsia="de-D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AO_Office/5.6.1$Unix OpenOffice.org_project/4115m2$Build-9813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2026-01-17T12:28:00.00Z</dcterms:created>
  <dc:creator>Kumus</dc:creator>
  <cp:lastModifiedBy>Kumus</cp:lastModifiedBy>
  <dcterms:modified xsi:type="dcterms:W3CDTF">2026-01-17T12:34:00.00Z</dcterms:modified>
  <cp:revision>1</cp:revision>
</cp:coreProperties>
</file>